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F4" w:rsidRDefault="006D74F4"/>
    <w:p w:rsidR="0036182B" w:rsidRDefault="0036182B"/>
    <w:p w:rsidR="00392DFE" w:rsidRDefault="006D74F4" w:rsidP="00495BE0">
      <w:pPr>
        <w:jc w:val="center"/>
        <w:rPr>
          <w:b/>
          <w:sz w:val="52"/>
          <w:szCs w:val="52"/>
        </w:rPr>
      </w:pPr>
      <w:r w:rsidRPr="00495BE0">
        <w:rPr>
          <w:b/>
          <w:sz w:val="52"/>
          <w:szCs w:val="52"/>
        </w:rPr>
        <w:t>ORDINE DEGLI ARCHITETTI DI BOLOGNA</w:t>
      </w:r>
    </w:p>
    <w:p w:rsidR="0036182B" w:rsidRDefault="0036182B" w:rsidP="00495BE0">
      <w:pPr>
        <w:jc w:val="center"/>
      </w:pPr>
    </w:p>
    <w:p w:rsidR="00392DFE" w:rsidRDefault="00392DFE"/>
    <w:p w:rsidR="00392DFE" w:rsidRDefault="00E73816" w:rsidP="006D74F4">
      <w:pPr>
        <w:ind w:left="-284"/>
      </w:pPr>
      <w:r>
        <w:rPr>
          <w:noProof/>
          <w:lang w:eastAsia="it-IT"/>
        </w:rPr>
        <w:drawing>
          <wp:inline distT="0" distB="0" distL="0" distR="0">
            <wp:extent cx="5067300" cy="428625"/>
            <wp:effectExtent l="19050" t="0" r="0" b="0"/>
            <wp:docPr id="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DFE" w:rsidRDefault="00392DFE" w:rsidP="00392DFE">
      <w:pPr>
        <w:jc w:val="center"/>
      </w:pPr>
    </w:p>
    <w:p w:rsidR="00A949D0" w:rsidRDefault="00A949D0" w:rsidP="00392DFE">
      <w:pPr>
        <w:jc w:val="center"/>
      </w:pPr>
    </w:p>
    <w:p w:rsidR="00495BE0" w:rsidRDefault="00495BE0"/>
    <w:p w:rsidR="00495BE0" w:rsidRPr="00495BE0" w:rsidRDefault="00495BE0" w:rsidP="00495BE0">
      <w:pPr>
        <w:widowControl w:val="0"/>
        <w:spacing w:after="0" w:line="240" w:lineRule="auto"/>
        <w:jc w:val="center"/>
        <w:rPr>
          <w:b/>
          <w:sz w:val="44"/>
          <w:szCs w:val="44"/>
        </w:rPr>
      </w:pPr>
      <w:r w:rsidRPr="00495BE0">
        <w:rPr>
          <w:b/>
          <w:sz w:val="44"/>
          <w:szCs w:val="44"/>
        </w:rPr>
        <w:t>RENDICONTO GENERALE DELL’ESERCIZIO</w:t>
      </w:r>
    </w:p>
    <w:p w:rsidR="00495BE0" w:rsidRDefault="001D2A0A" w:rsidP="00495BE0">
      <w:pPr>
        <w:widowControl w:val="0"/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CHIUSO AL 31/12/20</w:t>
      </w:r>
      <w:r w:rsidR="00E73816">
        <w:rPr>
          <w:b/>
          <w:sz w:val="44"/>
          <w:szCs w:val="44"/>
        </w:rPr>
        <w:t>1</w:t>
      </w:r>
      <w:r w:rsidR="00906629">
        <w:rPr>
          <w:b/>
          <w:sz w:val="44"/>
          <w:szCs w:val="44"/>
        </w:rPr>
        <w:t>4</w:t>
      </w:r>
    </w:p>
    <w:p w:rsidR="00495BE0" w:rsidRPr="00495BE0" w:rsidRDefault="00495BE0" w:rsidP="00495BE0">
      <w:pPr>
        <w:widowControl w:val="0"/>
        <w:spacing w:after="0" w:line="240" w:lineRule="auto"/>
        <w:jc w:val="center"/>
        <w:rPr>
          <w:b/>
          <w:sz w:val="44"/>
          <w:szCs w:val="44"/>
        </w:rPr>
      </w:pPr>
    </w:p>
    <w:p w:rsidR="00495BE0" w:rsidRDefault="00495BE0"/>
    <w:p w:rsidR="00495BE0" w:rsidRPr="00495BE0" w:rsidRDefault="00495BE0" w:rsidP="00A949D0">
      <w:pPr>
        <w:pStyle w:val="Paragrafoelenco"/>
        <w:numPr>
          <w:ilvl w:val="0"/>
          <w:numId w:val="1"/>
        </w:numPr>
        <w:ind w:left="1134"/>
        <w:rPr>
          <w:sz w:val="32"/>
          <w:szCs w:val="32"/>
        </w:rPr>
      </w:pPr>
      <w:r w:rsidRPr="00495BE0">
        <w:rPr>
          <w:sz w:val="32"/>
          <w:szCs w:val="32"/>
        </w:rPr>
        <w:t>Rend</w:t>
      </w:r>
      <w:r w:rsidR="001D2A0A">
        <w:rPr>
          <w:sz w:val="32"/>
          <w:szCs w:val="32"/>
        </w:rPr>
        <w:t>iconto Finanziario al 31/12/20</w:t>
      </w:r>
      <w:r w:rsidR="00E73816">
        <w:rPr>
          <w:sz w:val="32"/>
          <w:szCs w:val="32"/>
        </w:rPr>
        <w:t>1</w:t>
      </w:r>
      <w:r w:rsidR="00906629">
        <w:rPr>
          <w:sz w:val="32"/>
          <w:szCs w:val="32"/>
        </w:rPr>
        <w:t>4</w:t>
      </w:r>
    </w:p>
    <w:p w:rsidR="00495BE0" w:rsidRPr="00495BE0" w:rsidRDefault="00495BE0" w:rsidP="00A949D0">
      <w:pPr>
        <w:pStyle w:val="Paragrafoelenco"/>
        <w:numPr>
          <w:ilvl w:val="0"/>
          <w:numId w:val="1"/>
        </w:numPr>
        <w:ind w:left="1134"/>
        <w:rPr>
          <w:sz w:val="32"/>
          <w:szCs w:val="32"/>
        </w:rPr>
      </w:pPr>
      <w:r w:rsidRPr="00495BE0">
        <w:rPr>
          <w:sz w:val="32"/>
          <w:szCs w:val="32"/>
        </w:rPr>
        <w:t>Conto Ec</w:t>
      </w:r>
      <w:r w:rsidR="001D2A0A">
        <w:rPr>
          <w:sz w:val="32"/>
          <w:szCs w:val="32"/>
        </w:rPr>
        <w:t>onomico al 31/12/20</w:t>
      </w:r>
      <w:r w:rsidR="00524344">
        <w:rPr>
          <w:sz w:val="32"/>
          <w:szCs w:val="32"/>
        </w:rPr>
        <w:t>1</w:t>
      </w:r>
      <w:r w:rsidR="00906629">
        <w:rPr>
          <w:sz w:val="32"/>
          <w:szCs w:val="32"/>
        </w:rPr>
        <w:t>4</w:t>
      </w:r>
    </w:p>
    <w:p w:rsidR="00495BE0" w:rsidRPr="00495BE0" w:rsidRDefault="001D2A0A" w:rsidP="00A949D0">
      <w:pPr>
        <w:pStyle w:val="Paragrafoelenco"/>
        <w:numPr>
          <w:ilvl w:val="0"/>
          <w:numId w:val="1"/>
        </w:numPr>
        <w:ind w:left="1134"/>
        <w:rPr>
          <w:sz w:val="32"/>
          <w:szCs w:val="32"/>
        </w:rPr>
      </w:pPr>
      <w:r>
        <w:rPr>
          <w:sz w:val="32"/>
          <w:szCs w:val="32"/>
        </w:rPr>
        <w:t>Stato Patrimoniale al 31/12/20</w:t>
      </w:r>
      <w:r w:rsidR="00614B49">
        <w:rPr>
          <w:sz w:val="32"/>
          <w:szCs w:val="32"/>
        </w:rPr>
        <w:t>1</w:t>
      </w:r>
      <w:r w:rsidR="00906629">
        <w:rPr>
          <w:sz w:val="32"/>
          <w:szCs w:val="32"/>
        </w:rPr>
        <w:t>4</w:t>
      </w:r>
    </w:p>
    <w:p w:rsidR="00495BE0" w:rsidRDefault="00495BE0" w:rsidP="00A949D0">
      <w:pPr>
        <w:pStyle w:val="Paragrafoelenco"/>
        <w:numPr>
          <w:ilvl w:val="0"/>
          <w:numId w:val="1"/>
        </w:numPr>
        <w:ind w:left="1134"/>
        <w:rPr>
          <w:sz w:val="32"/>
          <w:szCs w:val="32"/>
        </w:rPr>
      </w:pPr>
      <w:r w:rsidRPr="00495BE0">
        <w:rPr>
          <w:sz w:val="32"/>
          <w:szCs w:val="32"/>
        </w:rPr>
        <w:t>Situazi</w:t>
      </w:r>
      <w:r w:rsidR="001D2A0A">
        <w:rPr>
          <w:sz w:val="32"/>
          <w:szCs w:val="32"/>
        </w:rPr>
        <w:t>one Amministrativa al 31/12/20</w:t>
      </w:r>
      <w:r w:rsidR="00E73816">
        <w:rPr>
          <w:sz w:val="32"/>
          <w:szCs w:val="32"/>
        </w:rPr>
        <w:t>1</w:t>
      </w:r>
      <w:r w:rsidR="00906629">
        <w:rPr>
          <w:sz w:val="32"/>
          <w:szCs w:val="32"/>
        </w:rPr>
        <w:t>4</w:t>
      </w:r>
      <w:bookmarkStart w:id="0" w:name="_GoBack"/>
      <w:bookmarkEnd w:id="0"/>
    </w:p>
    <w:p w:rsidR="00495BE0" w:rsidRPr="00495BE0" w:rsidRDefault="00495BE0" w:rsidP="00A949D0">
      <w:pPr>
        <w:ind w:left="1134"/>
        <w:rPr>
          <w:sz w:val="32"/>
          <w:szCs w:val="32"/>
        </w:rPr>
      </w:pPr>
    </w:p>
    <w:p w:rsidR="001D2A0A" w:rsidRDefault="001D2A0A" w:rsidP="001D2A0A">
      <w:pPr>
        <w:pStyle w:val="Paragrafoelenco"/>
        <w:numPr>
          <w:ilvl w:val="0"/>
          <w:numId w:val="1"/>
        </w:numPr>
        <w:spacing w:line="360" w:lineRule="auto"/>
        <w:ind w:left="1134"/>
        <w:rPr>
          <w:sz w:val="32"/>
          <w:szCs w:val="32"/>
        </w:rPr>
      </w:pPr>
      <w:r>
        <w:rPr>
          <w:sz w:val="32"/>
          <w:szCs w:val="32"/>
        </w:rPr>
        <w:t>Relazione del Tesoriere</w:t>
      </w:r>
    </w:p>
    <w:p w:rsidR="00495BE0" w:rsidRDefault="00B0654B" w:rsidP="001D2A0A">
      <w:pPr>
        <w:pStyle w:val="Paragrafoelenco"/>
        <w:numPr>
          <w:ilvl w:val="0"/>
          <w:numId w:val="1"/>
        </w:numPr>
        <w:spacing w:line="360" w:lineRule="auto"/>
        <w:ind w:left="1134"/>
        <w:rPr>
          <w:sz w:val="32"/>
          <w:szCs w:val="32"/>
        </w:rPr>
      </w:pPr>
      <w:r>
        <w:rPr>
          <w:sz w:val="32"/>
          <w:szCs w:val="32"/>
        </w:rPr>
        <w:t>Nota integrativa</w:t>
      </w:r>
      <w:r w:rsidR="00330F9A">
        <w:rPr>
          <w:sz w:val="32"/>
          <w:szCs w:val="32"/>
        </w:rPr>
        <w:t xml:space="preserve"> e relazione sulla gestione</w:t>
      </w:r>
    </w:p>
    <w:p w:rsidR="001D2A0A" w:rsidRDefault="001D2A0A" w:rsidP="001D2A0A">
      <w:pPr>
        <w:pStyle w:val="Paragrafoelenco"/>
        <w:rPr>
          <w:sz w:val="32"/>
          <w:szCs w:val="32"/>
        </w:rPr>
      </w:pPr>
    </w:p>
    <w:p w:rsidR="00495BE0" w:rsidRPr="00495BE0" w:rsidRDefault="00495BE0" w:rsidP="00A949D0">
      <w:pPr>
        <w:ind w:left="1134"/>
        <w:rPr>
          <w:sz w:val="32"/>
          <w:szCs w:val="32"/>
        </w:rPr>
      </w:pPr>
    </w:p>
    <w:p w:rsidR="00495BE0" w:rsidRPr="00495BE0" w:rsidRDefault="00495BE0" w:rsidP="00A949D0">
      <w:pPr>
        <w:pStyle w:val="Paragrafoelenco"/>
        <w:numPr>
          <w:ilvl w:val="0"/>
          <w:numId w:val="1"/>
        </w:numPr>
        <w:ind w:left="1134"/>
        <w:rPr>
          <w:sz w:val="32"/>
          <w:szCs w:val="32"/>
        </w:rPr>
      </w:pPr>
      <w:r>
        <w:rPr>
          <w:sz w:val="32"/>
          <w:szCs w:val="32"/>
        </w:rPr>
        <w:t xml:space="preserve">Relazione </w:t>
      </w:r>
      <w:proofErr w:type="gramStart"/>
      <w:r>
        <w:rPr>
          <w:sz w:val="32"/>
          <w:szCs w:val="32"/>
        </w:rPr>
        <w:t>del  Revisor</w:t>
      </w:r>
      <w:r w:rsidR="00B8499B">
        <w:rPr>
          <w:sz w:val="32"/>
          <w:szCs w:val="32"/>
        </w:rPr>
        <w:t>e</w:t>
      </w:r>
      <w:proofErr w:type="gramEnd"/>
      <w:r>
        <w:rPr>
          <w:sz w:val="32"/>
          <w:szCs w:val="32"/>
        </w:rPr>
        <w:t xml:space="preserve"> dei conti</w:t>
      </w:r>
    </w:p>
    <w:p w:rsidR="00392DFE" w:rsidRDefault="00392DFE"/>
    <w:sectPr w:rsidR="00392DFE" w:rsidSect="0041253F">
      <w:pgSz w:w="11906" w:h="16838"/>
      <w:pgMar w:top="1417" w:right="1134" w:bottom="1134" w:left="1134" w:header="708" w:footer="708" w:gutter="0"/>
      <w:pgBorders w:offsetFrom="page">
        <w:top w:val="thinThickThinSmallGap" w:sz="24" w:space="24" w:color="C0504D"/>
        <w:left w:val="thinThickThinSmallGap" w:sz="24" w:space="24" w:color="C0504D"/>
        <w:bottom w:val="thinThickThinSmallGap" w:sz="24" w:space="24" w:color="C0504D"/>
        <w:right w:val="thinThickThinSmallGap" w:sz="24" w:space="24" w:color="C0504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53520"/>
    <w:multiLevelType w:val="hybridMultilevel"/>
    <w:tmpl w:val="12DE2F0C"/>
    <w:lvl w:ilvl="0" w:tplc="BC7EE2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FE"/>
    <w:rsid w:val="000A0AE5"/>
    <w:rsid w:val="000E48DD"/>
    <w:rsid w:val="001D2A0A"/>
    <w:rsid w:val="002832B1"/>
    <w:rsid w:val="00330F9A"/>
    <w:rsid w:val="0036182B"/>
    <w:rsid w:val="00392DFE"/>
    <w:rsid w:val="0041253F"/>
    <w:rsid w:val="00495BE0"/>
    <w:rsid w:val="00524344"/>
    <w:rsid w:val="00614B49"/>
    <w:rsid w:val="00663052"/>
    <w:rsid w:val="006D74F4"/>
    <w:rsid w:val="0070665B"/>
    <w:rsid w:val="00906629"/>
    <w:rsid w:val="00A949D0"/>
    <w:rsid w:val="00AC7861"/>
    <w:rsid w:val="00AF385C"/>
    <w:rsid w:val="00B0654B"/>
    <w:rsid w:val="00B57F6B"/>
    <w:rsid w:val="00B8499B"/>
    <w:rsid w:val="00D00183"/>
    <w:rsid w:val="00E12A45"/>
    <w:rsid w:val="00E35107"/>
    <w:rsid w:val="00E7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0BBB8-B23A-447F-A91A-A24B3A0E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510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D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95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C5BE-737D-4868-AD8C-FEE57C98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Procama s.r.l.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Raysa</dc:creator>
  <cp:keywords/>
  <dc:description/>
  <cp:lastModifiedBy>Monia Bondioli</cp:lastModifiedBy>
  <cp:revision>2</cp:revision>
  <cp:lastPrinted>2010-06-14T10:06:00Z</cp:lastPrinted>
  <dcterms:created xsi:type="dcterms:W3CDTF">2015-02-09T14:20:00Z</dcterms:created>
  <dcterms:modified xsi:type="dcterms:W3CDTF">2015-02-09T14:20:00Z</dcterms:modified>
</cp:coreProperties>
</file>